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F23BAD" w:rsidRPr="00B63671" w14:paraId="32070CFC" w14:textId="77777777" w:rsidTr="009F6D88">
        <w:trPr>
          <w:trHeight w:val="357"/>
        </w:trPr>
        <w:tc>
          <w:tcPr>
            <w:tcW w:w="10490" w:type="dxa"/>
            <w:gridSpan w:val="2"/>
          </w:tcPr>
          <w:p w14:paraId="7C21A6C0" w14:textId="459A15E7" w:rsidR="00F23BAD" w:rsidRPr="007B7A34" w:rsidRDefault="003456FB" w:rsidP="00F23BAD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Teden: 4. 5. 2020 – 8. 5</w:t>
            </w:r>
            <w:r w:rsidR="00F23BAD" w:rsidRPr="007B7A34">
              <w:rPr>
                <w:b/>
                <w:lang w:val="sl-SI"/>
              </w:rPr>
              <w:t>. 2020</w:t>
            </w:r>
          </w:p>
        </w:tc>
      </w:tr>
      <w:tr w:rsidR="00C969E9" w:rsidRPr="00B63671" w14:paraId="47CD2811" w14:textId="77777777" w:rsidTr="009F6D88">
        <w:trPr>
          <w:trHeight w:val="337"/>
        </w:trPr>
        <w:tc>
          <w:tcPr>
            <w:tcW w:w="1843" w:type="dxa"/>
          </w:tcPr>
          <w:p w14:paraId="5389F57D" w14:textId="77777777" w:rsidR="00C969E9" w:rsidRPr="00B63671" w:rsidRDefault="00C969E9">
            <w:pPr>
              <w:rPr>
                <w:lang w:val="sl-SI"/>
              </w:rPr>
            </w:pPr>
          </w:p>
        </w:tc>
        <w:tc>
          <w:tcPr>
            <w:tcW w:w="8647" w:type="dxa"/>
          </w:tcPr>
          <w:p w14:paraId="63D6F04A" w14:textId="768E59E5" w:rsidR="00C969E9" w:rsidRPr="007B7A34" w:rsidRDefault="00C969E9" w:rsidP="00C969E9">
            <w:pPr>
              <w:jc w:val="center"/>
              <w:rPr>
                <w:b/>
                <w:color w:val="FF0000"/>
                <w:sz w:val="32"/>
                <w:lang w:val="sl-SI"/>
              </w:rPr>
            </w:pPr>
            <w:r>
              <w:rPr>
                <w:b/>
                <w:color w:val="FF0000"/>
                <w:sz w:val="32"/>
                <w:lang w:val="sl-SI"/>
              </w:rPr>
              <w:t>3. razred</w:t>
            </w:r>
          </w:p>
        </w:tc>
      </w:tr>
      <w:tr w:rsidR="000D6058" w:rsidRPr="00B63671" w14:paraId="348F7CF7" w14:textId="77777777" w:rsidTr="009F6D88">
        <w:trPr>
          <w:trHeight w:val="337"/>
        </w:trPr>
        <w:tc>
          <w:tcPr>
            <w:tcW w:w="1843" w:type="dxa"/>
          </w:tcPr>
          <w:p w14:paraId="053EB793" w14:textId="4CAC7418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SLJ</w:t>
            </w:r>
            <w:r w:rsidR="0098145F">
              <w:rPr>
                <w:rFonts w:ascii="Verdana" w:hAnsi="Verdana"/>
                <w:lang w:val="sl-SI"/>
              </w:rPr>
              <w:t xml:space="preserve"> </w:t>
            </w:r>
          </w:p>
          <w:p w14:paraId="38390C8F" w14:textId="1E210CBE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51D010AA" w14:textId="67A98A50" w:rsidR="007437C8" w:rsidRPr="00B133CF" w:rsidRDefault="005A7E9B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proofErr w:type="gramStart"/>
            <w:r w:rsidRPr="00215777">
              <w:rPr>
                <w:rFonts w:ascii="Verdana" w:hAnsi="Verdana"/>
                <w:sz w:val="20"/>
                <w:szCs w:val="20"/>
              </w:rPr>
              <w:t>Od</w:t>
            </w:r>
            <w:proofErr w:type="gramEnd"/>
            <w:r w:rsidRPr="00215777">
              <w:rPr>
                <w:rFonts w:ascii="Verdana" w:hAnsi="Verdana"/>
                <w:sz w:val="20"/>
                <w:szCs w:val="20"/>
              </w:rPr>
              <w:t xml:space="preserve"> kod</w:t>
            </w:r>
            <w:r w:rsidR="00B133CF" w:rsidRPr="00215777"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215777">
              <w:rPr>
                <w:rFonts w:ascii="Verdana" w:hAnsi="Verdana"/>
                <w:sz w:val="20"/>
                <w:szCs w:val="20"/>
              </w:rPr>
              <w:t>Kje</w:t>
            </w:r>
            <w:r w:rsidR="00B133CF" w:rsidRPr="00215777"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215777">
              <w:rPr>
                <w:rFonts w:ascii="Verdana" w:hAnsi="Verdana"/>
                <w:sz w:val="20"/>
                <w:szCs w:val="20"/>
              </w:rPr>
              <w:t>Kam</w:t>
            </w:r>
            <w:r w:rsidR="00B133CF" w:rsidRPr="00215777">
              <w:rPr>
                <w:rFonts w:ascii="Verdana" w:hAnsi="Verdana"/>
                <w:sz w:val="20"/>
                <w:szCs w:val="20"/>
              </w:rPr>
              <w:t>? – raba krajevnih vprašalnih prislovov</w:t>
            </w:r>
            <w:r w:rsidR="00B133CF">
              <w:rPr>
                <w:rFonts w:ascii="Verdana" w:hAnsi="Verdana"/>
                <w:sz w:val="20"/>
                <w:szCs w:val="20"/>
              </w:rPr>
              <w:t>, SDZ 2/67</w:t>
            </w:r>
          </w:p>
          <w:p w14:paraId="4ED4C268" w14:textId="73F2E94A" w:rsidR="00B133CF" w:rsidRPr="00B133CF" w:rsidRDefault="005A7E9B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1771FF">
              <w:rPr>
                <w:rFonts w:ascii="Verdana" w:hAnsi="Verdana"/>
                <w:bCs/>
                <w:sz w:val="20"/>
                <w:szCs w:val="20"/>
              </w:rPr>
              <w:t xml:space="preserve">Besede z nasprotnim </w:t>
            </w:r>
            <w:r w:rsidRPr="001771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pomenom </w:t>
            </w:r>
            <w:r w:rsidR="00B133CF" w:rsidRPr="001771FF">
              <w:rPr>
                <w:rFonts w:ascii="Verdana" w:hAnsi="Verdana"/>
                <w:sz w:val="20"/>
                <w:szCs w:val="20"/>
              </w:rPr>
              <w:t>–</w:t>
            </w:r>
            <w:r w:rsidR="00B133CF" w:rsidRPr="001771F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="00B133CF" w:rsidRPr="001771FF">
              <w:rPr>
                <w:rFonts w:ascii="Verdana" w:hAnsi="Verdana"/>
                <w:color w:val="000000"/>
                <w:sz w:val="20"/>
                <w:szCs w:val="20"/>
              </w:rPr>
              <w:t>protipomenke</w:t>
            </w:r>
            <w:r w:rsidR="00B133CF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B133CF" w:rsidRPr="001771FF">
              <w:rPr>
                <w:rFonts w:ascii="Verdana" w:hAnsi="Verdana"/>
                <w:bCs/>
                <w:sz w:val="20"/>
                <w:szCs w:val="20"/>
              </w:rPr>
              <w:t>SDZ 2/69</w:t>
            </w:r>
          </w:p>
          <w:p w14:paraId="41820891" w14:textId="2364C47E" w:rsidR="00B133CF" w:rsidRPr="00B133CF" w:rsidRDefault="00B133CF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B133CF">
              <w:rPr>
                <w:rFonts w:ascii="Verdana" w:hAnsi="Verdana"/>
                <w:sz w:val="20"/>
                <w:szCs w:val="20"/>
              </w:rPr>
              <w:t xml:space="preserve">Pravljica: </w:t>
            </w:r>
            <w:r w:rsidR="0058507C">
              <w:rPr>
                <w:rFonts w:ascii="Verdana" w:hAnsi="Verdana"/>
                <w:sz w:val="20"/>
                <w:szCs w:val="20"/>
              </w:rPr>
              <w:t>M</w:t>
            </w:r>
            <w:r w:rsidR="005A7E9B" w:rsidRPr="00B133CF">
              <w:rPr>
                <w:rFonts w:ascii="Verdana" w:hAnsi="Verdana"/>
                <w:sz w:val="20"/>
                <w:szCs w:val="20"/>
              </w:rPr>
              <w:t>oj dežnik je lahko balon</w:t>
            </w:r>
            <w:r w:rsidRPr="00B133C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771FF">
              <w:rPr>
                <w:rFonts w:ascii="Verdana" w:hAnsi="Verdana"/>
                <w:sz w:val="20"/>
                <w:szCs w:val="20"/>
              </w:rPr>
              <w:t>B/</w:t>
            </w:r>
            <w:r>
              <w:rPr>
                <w:rFonts w:ascii="Verdana" w:hAnsi="Verdana"/>
                <w:sz w:val="20"/>
                <w:szCs w:val="20"/>
              </w:rPr>
              <w:t>42, 43, posnetki</w:t>
            </w:r>
            <w:r w:rsidRPr="001771F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93873" w:rsidRPr="00B63671" w14:paraId="20210525" w14:textId="77777777" w:rsidTr="009F6D88">
        <w:trPr>
          <w:trHeight w:val="337"/>
        </w:trPr>
        <w:tc>
          <w:tcPr>
            <w:tcW w:w="1843" w:type="dxa"/>
          </w:tcPr>
          <w:p w14:paraId="3E394878" w14:textId="0EEE8BC5" w:rsidR="00E93873" w:rsidRPr="00C969E9" w:rsidRDefault="00E93873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MAT</w:t>
            </w:r>
            <w:r w:rsidR="00C969E9" w:rsidRPr="00C969E9">
              <w:rPr>
                <w:rFonts w:ascii="Verdana" w:hAnsi="Verdana"/>
                <w:lang w:val="sl-SI"/>
              </w:rPr>
              <w:t xml:space="preserve"> </w:t>
            </w:r>
          </w:p>
          <w:p w14:paraId="1ED9FE8D" w14:textId="74F29828" w:rsidR="00E93873" w:rsidRPr="00C969E9" w:rsidRDefault="00E93873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64533A86" w14:textId="7B1C8095" w:rsidR="00E93873" w:rsidRPr="00B133CF" w:rsidRDefault="005A7E9B" w:rsidP="003456FB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D65BE9">
              <w:rPr>
                <w:rFonts w:ascii="Verdana" w:hAnsi="Verdana"/>
                <w:bCs/>
                <w:sz w:val="20"/>
                <w:szCs w:val="20"/>
              </w:rPr>
              <w:t>Prištevam</w:t>
            </w:r>
            <w:r w:rsidRPr="00D65BE9">
              <w:rPr>
                <w:rFonts w:ascii="Verdana" w:hAnsi="Verdana"/>
                <w:sz w:val="20"/>
                <w:szCs w:val="20"/>
              </w:rPr>
              <w:t xml:space="preserve"> enice</w:t>
            </w:r>
            <w:r w:rsidR="00B133CF">
              <w:rPr>
                <w:rFonts w:ascii="Verdana" w:hAnsi="Verdana"/>
                <w:sz w:val="20"/>
                <w:szCs w:val="20"/>
              </w:rPr>
              <w:t>, SDZ 3/29 – 31</w:t>
            </w:r>
          </w:p>
          <w:p w14:paraId="295E4244" w14:textId="1CA02E72" w:rsidR="00B133CF" w:rsidRPr="00C969E9" w:rsidRDefault="00B133CF" w:rsidP="003456FB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</w:rPr>
              <w:t>Ponavljam, utrjujem in preverjam poštevanko</w:t>
            </w:r>
          </w:p>
        </w:tc>
      </w:tr>
      <w:tr w:rsidR="000D6058" w:rsidRPr="00B63671" w14:paraId="0E09D945" w14:textId="77777777" w:rsidTr="009F6D88">
        <w:trPr>
          <w:trHeight w:val="337"/>
        </w:trPr>
        <w:tc>
          <w:tcPr>
            <w:tcW w:w="1843" w:type="dxa"/>
          </w:tcPr>
          <w:p w14:paraId="3803AC22" w14:textId="7074D03E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LUM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1F1AC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1B9A6B0F" w14:textId="1F7454CA" w:rsidR="000D6058" w:rsidRPr="00B133CF" w:rsidRDefault="00B133CF" w:rsidP="007437C8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B133CF">
              <w:rPr>
                <w:rFonts w:ascii="Verdana" w:hAnsi="Verdana"/>
                <w:noProof/>
                <w:sz w:val="20"/>
                <w:szCs w:val="20"/>
              </w:rPr>
              <w:t>Fantazijski kolaž</w:t>
            </w:r>
          </w:p>
        </w:tc>
      </w:tr>
      <w:tr w:rsidR="000D6058" w:rsidRPr="00B63671" w14:paraId="63801972" w14:textId="77777777" w:rsidTr="009F6D88">
        <w:trPr>
          <w:trHeight w:val="357"/>
        </w:trPr>
        <w:tc>
          <w:tcPr>
            <w:tcW w:w="1843" w:type="dxa"/>
          </w:tcPr>
          <w:p w14:paraId="2486DE35" w14:textId="4C65C5E5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GUM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682EB91A" w14:textId="777C77FB" w:rsidR="00C969E9" w:rsidRPr="00C969E9" w:rsidRDefault="00A21874" w:rsidP="00C969E9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t>Glasba za različne instrumentalne sestave</w:t>
            </w:r>
          </w:p>
        </w:tc>
      </w:tr>
      <w:tr w:rsidR="000D6058" w:rsidRPr="00B63671" w14:paraId="67EE7FFC" w14:textId="77777777" w:rsidTr="009F6D88">
        <w:trPr>
          <w:trHeight w:val="357"/>
        </w:trPr>
        <w:tc>
          <w:tcPr>
            <w:tcW w:w="1843" w:type="dxa"/>
          </w:tcPr>
          <w:p w14:paraId="445D260C" w14:textId="7765C744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ŠPO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4AF65A2E" w14:textId="7DCC6FD0" w:rsidR="000D6058" w:rsidRPr="00C969E9" w:rsidRDefault="005A7E9B" w:rsidP="007B7A34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Zanimive vaje z odejo</w:t>
            </w:r>
          </w:p>
        </w:tc>
      </w:tr>
      <w:tr w:rsidR="000D6058" w:rsidRPr="00B63671" w14:paraId="55FE1E31" w14:textId="77777777" w:rsidTr="009F6D88">
        <w:trPr>
          <w:trHeight w:val="357"/>
        </w:trPr>
        <w:tc>
          <w:tcPr>
            <w:tcW w:w="1843" w:type="dxa"/>
          </w:tcPr>
          <w:p w14:paraId="43B0C841" w14:textId="169A7D2F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SPO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3DF0B28A" w14:textId="27FBE154" w:rsidR="000D6058" w:rsidRPr="00C969E9" w:rsidRDefault="00A21874" w:rsidP="003456FB">
            <w:pPr>
              <w:pStyle w:val="Odstavekseznama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Slovenija</w:t>
            </w:r>
          </w:p>
        </w:tc>
      </w:tr>
      <w:tr w:rsidR="00B133CF" w:rsidRPr="00B63671" w14:paraId="43A854E0" w14:textId="77777777" w:rsidTr="009F6D88">
        <w:trPr>
          <w:trHeight w:val="357"/>
        </w:trPr>
        <w:tc>
          <w:tcPr>
            <w:tcW w:w="1843" w:type="dxa"/>
          </w:tcPr>
          <w:p w14:paraId="1B23C9BD" w14:textId="2BCCEDF1" w:rsidR="00B133CF" w:rsidRPr="00B133CF" w:rsidRDefault="00B133CF" w:rsidP="0098145F">
            <w:pP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</w:pPr>
            <w:r w:rsidRPr="00B133CF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ŠPORTNI DAN</w:t>
            </w:r>
          </w:p>
        </w:tc>
        <w:tc>
          <w:tcPr>
            <w:tcW w:w="8647" w:type="dxa"/>
          </w:tcPr>
          <w:p w14:paraId="46FF1A7F" w14:textId="1E074A3A" w:rsidR="00B133CF" w:rsidRPr="00B133CF" w:rsidRDefault="00B133CF" w:rsidP="00B133CF">
            <w:pPr>
              <w:pStyle w:val="Odstavekseznama"/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</w:pPr>
            <w:r w:rsidRPr="00B133CF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Športne igre</w:t>
            </w:r>
            <w: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,</w:t>
            </w:r>
            <w:r w:rsidRPr="00B133CF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 xml:space="preserve"> 4. 5. 2020</w:t>
            </w:r>
          </w:p>
        </w:tc>
      </w:tr>
      <w:tr w:rsidR="000D6058" w:rsidRPr="00B63671" w14:paraId="7B7FD470" w14:textId="77777777" w:rsidTr="009F6D88">
        <w:trPr>
          <w:trHeight w:val="70"/>
        </w:trPr>
        <w:tc>
          <w:tcPr>
            <w:tcW w:w="1843" w:type="dxa"/>
          </w:tcPr>
          <w:p w14:paraId="77F43C36" w14:textId="3FC122C1" w:rsidR="000D6058" w:rsidRPr="00B63671" w:rsidRDefault="000D6058" w:rsidP="0098145F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  <w:r w:rsidR="00C969E9">
              <w:rPr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1BD38962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 FEATHERS EVERYWHERE / PERJE VSEPOVSOD</w:t>
            </w:r>
          </w:p>
          <w:p w14:paraId="45B601F9" w14:textId="5604A67F" w:rsidR="002652DD" w:rsidRPr="002652DD" w:rsidRDefault="002652DD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r w:rsidRPr="002652DD">
              <w:rPr>
                <w:rFonts w:ascii="Verdana" w:hAnsi="Verdana"/>
                <w:sz w:val="20"/>
                <w:szCs w:val="20"/>
              </w:rPr>
              <w:t xml:space="preserve">Ponovimo, kje leži perje od odmetavanja z blazinami. </w:t>
            </w:r>
          </w:p>
          <w:p w14:paraId="7276941B" w14:textId="77777777" w:rsidR="002652DD" w:rsidRPr="002652DD" w:rsidRDefault="00AA220C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2652DD" w:rsidRPr="002652DD">
                <w:rPr>
                  <w:rStyle w:val="Hiperpovezava"/>
                  <w:rFonts w:ascii="Verdana" w:hAnsi="Verdana"/>
                  <w:sz w:val="20"/>
                  <w:szCs w:val="20"/>
                </w:rPr>
                <w:t>https://elt.oup.com/student/happystreet/level1/songsandchants_01/songsandchants_01_06/singalong_unit06song?cc=si&amp;selLanguage=en</w:t>
              </w:r>
            </w:hyperlink>
          </w:p>
          <w:p w14:paraId="4D849EEC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2. FLOSSY'S GOT A BALL / FLOSSY IMA ŽOGO</w:t>
            </w:r>
          </w:p>
          <w:p w14:paraId="4EBE9DBC" w14:textId="0B744170" w:rsidR="002652DD" w:rsidRPr="002652DD" w:rsidRDefault="002652DD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r w:rsidRPr="002652DD">
              <w:rPr>
                <w:rFonts w:ascii="Verdana" w:hAnsi="Verdana"/>
                <w:sz w:val="20"/>
                <w:szCs w:val="20"/>
              </w:rPr>
              <w:t>V učbeniku na strani 42 SE Flossy igra z žogo po vseh prostorih Gregovega stanovanja. Poglej in zapoj. Besedilo je pod slikami v učbeniku.</w:t>
            </w:r>
          </w:p>
          <w:p w14:paraId="01B607A6" w14:textId="77777777" w:rsidR="002652DD" w:rsidRPr="002652DD" w:rsidRDefault="00AA220C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2652DD" w:rsidRPr="002652DD">
                <w:rPr>
                  <w:rStyle w:val="Hiperpovezava"/>
                  <w:rFonts w:ascii="Verdana" w:hAnsi="Verdana"/>
                  <w:sz w:val="20"/>
                  <w:szCs w:val="20"/>
                </w:rPr>
                <w:t>https://elt.oup.com/student/happystreet/level1/songsandchants_01/songsandchants_01_06/singalong_unit06song2?cc=si&amp;selLanguage=en</w:t>
              </w:r>
            </w:hyperlink>
          </w:p>
          <w:p w14:paraId="7D8EE949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3. IN, ON, UNDER / V, NA, POD</w:t>
            </w:r>
          </w:p>
          <w:p w14:paraId="6E98A202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r w:rsidRPr="002652DD">
              <w:rPr>
                <w:rFonts w:ascii="Verdana" w:hAnsi="Verdana"/>
                <w:noProof/>
                <w:sz w:val="20"/>
                <w:szCs w:val="20"/>
                <w:lang w:eastAsia="en-GB"/>
              </w:rPr>
              <w:t xml:space="preserve">Sedaj že vemo, kaj pomeni IN/v, ON/na, UNDER/pod. Na strani 43 v učbeniku je devet igrač. Napiši vprašanja in odgovori, kje v sobi se nahajajo. Tri primere imaš za pomoč tukaj, ostale pa narediš samostojno. </w:t>
            </w:r>
          </w:p>
          <w:p w14:paraId="708C16BE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</w:p>
          <w:p w14:paraId="49516624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i/>
                <w:sz w:val="20"/>
                <w:szCs w:val="20"/>
              </w:rPr>
            </w:pP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1. Where's the robot? It's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>on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 the chair.    /      Kje je robot?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 xml:space="preserve">Na 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stolu je. </w:t>
            </w:r>
          </w:p>
          <w:p w14:paraId="52C85B4D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i/>
                <w:sz w:val="20"/>
                <w:szCs w:val="20"/>
              </w:rPr>
            </w:pP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2. Where's the car? It's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>under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 the chair.   /      Kje je avto?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>Pod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 stolom je.</w:t>
            </w:r>
          </w:p>
          <w:p w14:paraId="6B638C36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sz w:val="20"/>
                <w:szCs w:val="20"/>
              </w:rPr>
            </w:pP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3. Where's the boat? It's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>in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 the cupboard. /    Kje je čoln? </w:t>
            </w:r>
            <w:r w:rsidRPr="002652DD">
              <w:rPr>
                <w:rFonts w:ascii="Verdana" w:hAnsi="Verdana"/>
                <w:b/>
                <w:i/>
                <w:sz w:val="20"/>
                <w:szCs w:val="20"/>
              </w:rPr>
              <w:t>V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 omarici je.</w:t>
            </w:r>
            <w:r w:rsidRPr="002652D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1B7B32" w14:textId="77777777" w:rsidR="002652DD" w:rsidRPr="002652DD" w:rsidRDefault="002652DD" w:rsidP="002652D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4. USTNO OCENJEVANJE ZNANJA</w:t>
            </w:r>
          </w:p>
          <w:p w14:paraId="60520E45" w14:textId="77777777" w:rsidR="002652DD" w:rsidRPr="002652DD" w:rsidRDefault="002652DD" w:rsidP="002652DD">
            <w:pPr>
              <w:pStyle w:val="Brezrazmikov"/>
              <w:rPr>
                <w:rStyle w:val="Hiperpovezava"/>
                <w:rFonts w:ascii="Verdana" w:eastAsia="Times New Roman" w:hAnsi="Verdana" w:cstheme="minorHAnsi"/>
                <w:i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i/>
                <w:color w:val="2B2B2B"/>
                <w:sz w:val="20"/>
                <w:szCs w:val="20"/>
                <w:lang w:eastAsia="sl-SI"/>
              </w:rPr>
              <w:t xml:space="preserve">V maju bomo pridobili </w:t>
            </w:r>
            <w:r w:rsidRPr="002652DD">
              <w:rPr>
                <w:rFonts w:ascii="Verdana" w:eastAsia="Times New Roman" w:hAnsi="Verdana" w:cstheme="minorHAnsi"/>
                <w:b/>
                <w:i/>
                <w:color w:val="FF0000"/>
                <w:sz w:val="20"/>
                <w:szCs w:val="20"/>
                <w:u w:val="single"/>
                <w:lang w:eastAsia="sl-SI"/>
              </w:rPr>
              <w:t>še ustno oceno</w:t>
            </w:r>
            <w:r w:rsidRPr="002652DD">
              <w:rPr>
                <w:rFonts w:ascii="Verdana" w:eastAsia="Times New Roman" w:hAnsi="Verdana" w:cstheme="minorHAnsi"/>
                <w:i/>
                <w:color w:val="2B2B2B"/>
                <w:sz w:val="20"/>
                <w:szCs w:val="20"/>
                <w:lang w:eastAsia="sl-SI"/>
              </w:rPr>
              <w:t xml:space="preserve">, za katero boste predstavili sebe. Predstavitev je samo ustna, lahko posnamete video ali zvočni posnetek kar s telefonom in do 22. maja pošljete </w:t>
            </w:r>
            <w:r w:rsidRPr="002652DD">
              <w:rPr>
                <w:rFonts w:ascii="Verdana" w:hAnsi="Verdana"/>
                <w:i/>
                <w:sz w:val="20"/>
                <w:szCs w:val="20"/>
              </w:rPr>
              <w:t xml:space="preserve">na moj elektronski naslov; </w:t>
            </w:r>
            <w:hyperlink r:id="rId7" w:history="1">
              <w:r w:rsidRPr="002652DD">
                <w:rPr>
                  <w:rStyle w:val="Hiperpovezava"/>
                  <w:rFonts w:ascii="Verdana" w:eastAsia="Times New Roman" w:hAnsi="Verdana" w:cstheme="minorHAnsi"/>
                  <w:i/>
                  <w:sz w:val="20"/>
                  <w:szCs w:val="20"/>
                  <w:lang w:eastAsia="sl-SI"/>
                </w:rPr>
                <w:t>marceltalt@gmail.com</w:t>
              </w:r>
            </w:hyperlink>
          </w:p>
          <w:p w14:paraId="46FA567E" w14:textId="77777777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  <w:t>VSEBINA PREDSTAVITVE:</w:t>
            </w:r>
          </w:p>
          <w:p w14:paraId="0CD4E90F" w14:textId="77777777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  <w:t xml:space="preserve">Ustna predstavitev mora vsebovati pozdrav, ime in priimek, kje živiš, v katero šolo hodiš, kdo je tvoj razrednik, katere so tvoje najljubče igrače, barve, živali, ali imaš brata, sestro, katero hrano in pijačo imaš </w:t>
            </w:r>
            <w:proofErr w:type="gramStart"/>
            <w:r w:rsidRPr="002652DD"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  <w:t>rad(</w:t>
            </w:r>
            <w:proofErr w:type="gramEnd"/>
            <w:r w:rsidRPr="002652DD"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  <w:t xml:space="preserve">a) in katere ne, ali imaš brata ali sestro, hišnega ljubljenčka. </w:t>
            </w:r>
          </w:p>
          <w:p w14:paraId="3FAF084F" w14:textId="05FF1D5D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i/>
                <w:color w:val="000000" w:themeColor="text1"/>
                <w:sz w:val="20"/>
                <w:szCs w:val="20"/>
                <w:lang w:eastAsia="sl-SI"/>
              </w:rPr>
              <w:t xml:space="preserve">Pri vsebini so v pomoč vsa Gregova pisma in vaje s pismi, ki smo jih napisali v zvezek. Za lažje iskanje so pisma v učbeniku na straneh 13, 21, 29 in 37. </w:t>
            </w:r>
          </w:p>
          <w:p w14:paraId="38DE86DB" w14:textId="77777777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  <w:t>RAZUMLJIVOST GOVORA:</w:t>
            </w:r>
          </w:p>
          <w:p w14:paraId="4BE85653" w14:textId="77777777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  <w:t xml:space="preserve">Ko govoriš, mora biti govor jasen, besede izgovorjene tako, da se slišijo in se razume celotna predstavitev. </w:t>
            </w:r>
          </w:p>
          <w:p w14:paraId="2B449508" w14:textId="77777777" w:rsidR="002652DD" w:rsidRPr="002652DD" w:rsidRDefault="002652DD" w:rsidP="002652DD">
            <w:pPr>
              <w:pStyle w:val="Brezrazmikov"/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</w:pPr>
            <w:r w:rsidRPr="002652DD">
              <w:rPr>
                <w:rFonts w:ascii="Verdana" w:eastAsia="Times New Roman" w:hAnsi="Verdana" w:cstheme="minorHAnsi"/>
                <w:i/>
                <w:color w:val="FF0000"/>
                <w:sz w:val="20"/>
                <w:szCs w:val="20"/>
                <w:lang w:eastAsia="sl-SI"/>
              </w:rPr>
              <w:t xml:space="preserve">PRAVILNOST ZGOVORJAVE: </w:t>
            </w:r>
          </w:p>
          <w:p w14:paraId="5340E436" w14:textId="01161672" w:rsidR="000D6058" w:rsidRPr="00557D54" w:rsidRDefault="002652DD" w:rsidP="002652DD">
            <w:pPr>
              <w:pStyle w:val="Brezrazmikov"/>
            </w:pPr>
            <w:r w:rsidRPr="002652DD">
              <w:rPr>
                <w:rFonts w:ascii="Verdana" w:eastAsia="Times New Roman" w:hAnsi="Verdana" w:cstheme="minorHAnsi"/>
                <w:b/>
                <w:i/>
                <w:color w:val="000000" w:themeColor="text1"/>
                <w:sz w:val="20"/>
                <w:szCs w:val="20"/>
                <w:lang w:eastAsia="sl-SI"/>
              </w:rPr>
              <w:t>Besede morajo biti izgovorjene pravilno, naglasa se ne ocenjuje.</w:t>
            </w:r>
          </w:p>
        </w:tc>
      </w:tr>
      <w:tr w:rsidR="009F6D88" w:rsidRPr="00B63671" w14:paraId="4E091349" w14:textId="77777777" w:rsidTr="009F6D88">
        <w:trPr>
          <w:trHeight w:val="70"/>
        </w:trPr>
        <w:tc>
          <w:tcPr>
            <w:tcW w:w="1843" w:type="dxa"/>
          </w:tcPr>
          <w:p w14:paraId="0938128B" w14:textId="77777777" w:rsidR="009F6D88" w:rsidRDefault="009F6D88" w:rsidP="009F6D88">
            <w:pPr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ŠPORT  dodatna </w:t>
            </w:r>
          </w:p>
          <w:p w14:paraId="6C81D6A6" w14:textId="77777777" w:rsidR="009F6D88" w:rsidRPr="00B63671" w:rsidRDefault="009F6D88" w:rsidP="0098145F">
            <w:pPr>
              <w:rPr>
                <w:lang w:val="sl-SI"/>
              </w:rPr>
            </w:pPr>
          </w:p>
        </w:tc>
        <w:tc>
          <w:tcPr>
            <w:tcW w:w="8647" w:type="dxa"/>
          </w:tcPr>
          <w:p w14:paraId="4D35BD46" w14:textId="77777777" w:rsidR="009F6D88" w:rsidRPr="007532F9" w:rsidRDefault="009F6D88" w:rsidP="009F6D88">
            <w:pPr>
              <w:pStyle w:val="Odstavekseznama"/>
              <w:numPr>
                <w:ilvl w:val="0"/>
                <w:numId w:val="36"/>
              </w:numPr>
              <w:rPr>
                <w:b/>
              </w:rPr>
            </w:pPr>
            <w:r w:rsidRPr="007532F9">
              <w:rPr>
                <w:b/>
              </w:rPr>
              <w:t>ura:</w:t>
            </w:r>
          </w:p>
          <w:p w14:paraId="21AAF388" w14:textId="77777777" w:rsidR="009F6D88" w:rsidRPr="00BC1E30" w:rsidRDefault="009F6D88" w:rsidP="009F6D88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HOJA IN TEK V NARAVI</w:t>
            </w:r>
          </w:p>
          <w:p w14:paraId="364D7EB9" w14:textId="77777777" w:rsidR="009F6D88" w:rsidRPr="004B6F54" w:rsidRDefault="009F6D88" w:rsidP="009F6D88">
            <w:pPr>
              <w:pStyle w:val="Odstavekseznam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560362A3" w14:textId="77777777" w:rsidR="009F6D88" w:rsidRPr="004B6F54" w:rsidRDefault="009F6D88" w:rsidP="009F6D88">
            <w:pPr>
              <w:pStyle w:val="Odstavekseznama"/>
              <w:numPr>
                <w:ilvl w:val="0"/>
                <w:numId w:val="35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Hoja in tek v naravi (vsaj 30 minut gibanja v okolici doma).</w:t>
            </w:r>
          </w:p>
          <w:p w14:paraId="4C149E48" w14:textId="70E6CB17" w:rsidR="009F6D88" w:rsidRPr="009F6D88" w:rsidRDefault="009F6D88" w:rsidP="002652DD">
            <w:pPr>
              <w:pStyle w:val="Odstavekseznama"/>
              <w:numPr>
                <w:ilvl w:val="0"/>
                <w:numId w:val="35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sprostitve vaje.</w:t>
            </w:r>
          </w:p>
        </w:tc>
      </w:tr>
      <w:tr w:rsidR="00AA220C" w:rsidRPr="00B63671" w14:paraId="37BDA4C7" w14:textId="77777777" w:rsidTr="009F6D88">
        <w:trPr>
          <w:trHeight w:val="70"/>
        </w:trPr>
        <w:tc>
          <w:tcPr>
            <w:tcW w:w="1843" w:type="dxa"/>
          </w:tcPr>
          <w:p w14:paraId="459D3A3D" w14:textId="48036280" w:rsidR="00AA220C" w:rsidRPr="00AA220C" w:rsidRDefault="00AA220C" w:rsidP="009F6D88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AA220C">
              <w:rPr>
                <w:rFonts w:eastAsia="Times New Roman" w:cstheme="minorHAnsi"/>
                <w:color w:val="2B2B2B"/>
                <w:lang w:eastAsia="sl-SI"/>
              </w:rPr>
              <w:t>OPZ</w:t>
            </w:r>
          </w:p>
        </w:tc>
        <w:tc>
          <w:tcPr>
            <w:tcW w:w="8647" w:type="dxa"/>
          </w:tcPr>
          <w:p w14:paraId="5FE3D8B4" w14:textId="77777777" w:rsidR="00AA220C" w:rsidRPr="00AA220C" w:rsidRDefault="00AA220C" w:rsidP="00AA220C">
            <w:pPr>
              <w:pStyle w:val="Navadensplet"/>
              <w:rPr>
                <w:rFonts w:asciiTheme="minorHAnsi" w:hAnsiTheme="minorHAnsi" w:cstheme="minorHAnsi"/>
              </w:rPr>
            </w:pPr>
            <w:r w:rsidRPr="00AA220C">
              <w:rPr>
                <w:rFonts w:asciiTheme="minorHAnsi" w:hAnsiTheme="minorHAnsi" w:cstheme="minorHAnsi"/>
              </w:rPr>
              <w:t xml:space="preserve">Uživajte ob ogledu koncerta </w:t>
            </w:r>
            <w:r w:rsidRPr="00AA220C">
              <w:rPr>
                <w:rStyle w:val="Krepko"/>
                <w:rFonts w:asciiTheme="minorHAnsi" w:hAnsiTheme="minorHAnsi" w:cstheme="minorHAnsi"/>
              </w:rPr>
              <w:t>Potujoča muzika</w:t>
            </w:r>
            <w:r w:rsidRPr="00AA220C">
              <w:rPr>
                <w:rFonts w:asciiTheme="minorHAnsi" w:hAnsiTheme="minorHAnsi" w:cstheme="minorHAnsi"/>
              </w:rPr>
              <w:t xml:space="preserve"> iz Cankarjevega doma, na katerem smo 1. decembra 2019 sodelovali tudi pevci in pevke MPZ naše šole.</w:t>
            </w:r>
          </w:p>
          <w:p w14:paraId="3BD00E34" w14:textId="454E3A18" w:rsidR="00AA220C" w:rsidRPr="00AA220C" w:rsidRDefault="00AA220C" w:rsidP="00AA220C">
            <w:pPr>
              <w:pStyle w:val="Navadensplet"/>
              <w:rPr>
                <w:rFonts w:asciiTheme="minorHAnsi" w:hAnsiTheme="minorHAnsi" w:cstheme="minorHAnsi"/>
                <w:b/>
              </w:rPr>
            </w:pPr>
            <w:hyperlink r:id="rId8" w:history="1">
              <w:r w:rsidRPr="00AA220C">
                <w:rPr>
                  <w:rStyle w:val="Hiperpovezava"/>
                  <w:rFonts w:asciiTheme="minorHAnsi" w:hAnsiTheme="minorHAnsi" w:cstheme="minorHAnsi"/>
                </w:rPr>
                <w:t>https://4d.rtvslo.si/arhiv/koncerti-kulturno-umetniski-program/174661557</w:t>
              </w:r>
            </w:hyperlink>
            <w:bookmarkStart w:id="0" w:name="_GoBack"/>
            <w:bookmarkEnd w:id="0"/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9F6D8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0C"/>
    <w:multiLevelType w:val="hybridMultilevel"/>
    <w:tmpl w:val="32963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4142"/>
    <w:multiLevelType w:val="hybridMultilevel"/>
    <w:tmpl w:val="A5728D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70F6"/>
    <w:multiLevelType w:val="hybridMultilevel"/>
    <w:tmpl w:val="D3D40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50607"/>
    <w:multiLevelType w:val="hybridMultilevel"/>
    <w:tmpl w:val="F8706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72FB4"/>
    <w:multiLevelType w:val="hybridMultilevel"/>
    <w:tmpl w:val="AB3478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E7BB6"/>
    <w:multiLevelType w:val="hybridMultilevel"/>
    <w:tmpl w:val="92AAE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5"/>
  </w:num>
  <w:num w:numId="5">
    <w:abstractNumId w:val="23"/>
  </w:num>
  <w:num w:numId="6">
    <w:abstractNumId w:val="33"/>
  </w:num>
  <w:num w:numId="7">
    <w:abstractNumId w:val="32"/>
  </w:num>
  <w:num w:numId="8">
    <w:abstractNumId w:val="7"/>
  </w:num>
  <w:num w:numId="9">
    <w:abstractNumId w:val="13"/>
  </w:num>
  <w:num w:numId="10">
    <w:abstractNumId w:val="18"/>
  </w:num>
  <w:num w:numId="11">
    <w:abstractNumId w:val="26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  <w:num w:numId="16">
    <w:abstractNumId w:val="24"/>
  </w:num>
  <w:num w:numId="17">
    <w:abstractNumId w:val="19"/>
  </w:num>
  <w:num w:numId="18">
    <w:abstractNumId w:val="27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"/>
  </w:num>
  <w:num w:numId="24">
    <w:abstractNumId w:val="35"/>
  </w:num>
  <w:num w:numId="25">
    <w:abstractNumId w:val="20"/>
  </w:num>
  <w:num w:numId="26">
    <w:abstractNumId w:val="15"/>
  </w:num>
  <w:num w:numId="27">
    <w:abstractNumId w:val="34"/>
  </w:num>
  <w:num w:numId="28">
    <w:abstractNumId w:val="4"/>
  </w:num>
  <w:num w:numId="29">
    <w:abstractNumId w:val="22"/>
  </w:num>
  <w:num w:numId="30">
    <w:abstractNumId w:val="17"/>
  </w:num>
  <w:num w:numId="31">
    <w:abstractNumId w:val="28"/>
  </w:num>
  <w:num w:numId="32">
    <w:abstractNumId w:val="21"/>
  </w:num>
  <w:num w:numId="33">
    <w:abstractNumId w:val="29"/>
  </w:num>
  <w:num w:numId="34">
    <w:abstractNumId w:val="0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D"/>
    <w:rsid w:val="000C2E70"/>
    <w:rsid w:val="000D6058"/>
    <w:rsid w:val="00107650"/>
    <w:rsid w:val="001452BD"/>
    <w:rsid w:val="0017321F"/>
    <w:rsid w:val="00180817"/>
    <w:rsid w:val="001879E1"/>
    <w:rsid w:val="0019452B"/>
    <w:rsid w:val="001A5DB2"/>
    <w:rsid w:val="001D7369"/>
    <w:rsid w:val="001F02F4"/>
    <w:rsid w:val="001F1AC4"/>
    <w:rsid w:val="002279BC"/>
    <w:rsid w:val="00230AC9"/>
    <w:rsid w:val="00240EAD"/>
    <w:rsid w:val="002652DD"/>
    <w:rsid w:val="002E40F8"/>
    <w:rsid w:val="003456FB"/>
    <w:rsid w:val="003534FA"/>
    <w:rsid w:val="004055CE"/>
    <w:rsid w:val="004E363D"/>
    <w:rsid w:val="005024FF"/>
    <w:rsid w:val="00557D54"/>
    <w:rsid w:val="00562893"/>
    <w:rsid w:val="00576CEB"/>
    <w:rsid w:val="0058507C"/>
    <w:rsid w:val="005A7E9B"/>
    <w:rsid w:val="005B7DC3"/>
    <w:rsid w:val="005C649B"/>
    <w:rsid w:val="005E17AD"/>
    <w:rsid w:val="005F0EF3"/>
    <w:rsid w:val="00666B85"/>
    <w:rsid w:val="006A6D0D"/>
    <w:rsid w:val="006F3CDC"/>
    <w:rsid w:val="007036A8"/>
    <w:rsid w:val="007057E4"/>
    <w:rsid w:val="00710933"/>
    <w:rsid w:val="007214DB"/>
    <w:rsid w:val="007437C8"/>
    <w:rsid w:val="00745F16"/>
    <w:rsid w:val="0077444A"/>
    <w:rsid w:val="007B7A34"/>
    <w:rsid w:val="007D01F3"/>
    <w:rsid w:val="0085522B"/>
    <w:rsid w:val="008575AE"/>
    <w:rsid w:val="008746B6"/>
    <w:rsid w:val="008A2FD2"/>
    <w:rsid w:val="008C0EED"/>
    <w:rsid w:val="0098145F"/>
    <w:rsid w:val="009C4CA2"/>
    <w:rsid w:val="009F6D88"/>
    <w:rsid w:val="00A21874"/>
    <w:rsid w:val="00A465F0"/>
    <w:rsid w:val="00A75F4B"/>
    <w:rsid w:val="00AA11E9"/>
    <w:rsid w:val="00AA220C"/>
    <w:rsid w:val="00AB6F21"/>
    <w:rsid w:val="00AD0E7A"/>
    <w:rsid w:val="00AE71F0"/>
    <w:rsid w:val="00B133CF"/>
    <w:rsid w:val="00B63671"/>
    <w:rsid w:val="00BD12D9"/>
    <w:rsid w:val="00BE6B2A"/>
    <w:rsid w:val="00C23806"/>
    <w:rsid w:val="00C44117"/>
    <w:rsid w:val="00C8482E"/>
    <w:rsid w:val="00C969E9"/>
    <w:rsid w:val="00D238AF"/>
    <w:rsid w:val="00D45F00"/>
    <w:rsid w:val="00DC427A"/>
    <w:rsid w:val="00E93873"/>
    <w:rsid w:val="00EB1D9E"/>
    <w:rsid w:val="00F23BAD"/>
    <w:rsid w:val="00F51679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506C11DE-D2E2-4C28-8E24-1423501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AA22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AA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koncerti-kulturno-umetniski-program/1746615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tal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songsandchants_01/songsandchants_01_06/singalong_unit06song2?cc=si&amp;selLanguage=en" TargetMode="External"/><Relationship Id="rId5" Type="http://schemas.openxmlformats.org/officeDocument/2006/relationships/hyperlink" Target="https://elt.oup.com/student/happystreet/level1/songsandchants_01/songsandchants_01_06/singalong_unit06song?cc=si&amp;selLanguage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Orač Gornik</dc:creator>
  <cp:lastModifiedBy>admin</cp:lastModifiedBy>
  <cp:revision>11</cp:revision>
  <dcterms:created xsi:type="dcterms:W3CDTF">2020-04-20T06:35:00Z</dcterms:created>
  <dcterms:modified xsi:type="dcterms:W3CDTF">2020-04-30T07:40:00Z</dcterms:modified>
</cp:coreProperties>
</file>